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D90" w:rsidRPr="00DB4D90" w:rsidRDefault="00DB4D90" w:rsidP="00DB4D90">
      <w:pPr>
        <w:jc w:val="center"/>
        <w:rPr>
          <w:rFonts w:ascii="Times New Roman" w:hAnsi="Times New Roman" w:cs="Times New Roman"/>
          <w:u w:val="single"/>
        </w:rPr>
      </w:pPr>
      <w:r w:rsidRPr="00DB4D90">
        <w:rPr>
          <w:rFonts w:ascii="Times New Roman" w:hAnsi="Times New Roman" w:cs="Times New Roman"/>
          <w:u w:val="single"/>
        </w:rPr>
        <w:t>L’information contextuelle</w:t>
      </w:r>
    </w:p>
    <w:p w:rsidR="00DB4D90" w:rsidRPr="00521D29" w:rsidRDefault="00DB4D90" w:rsidP="00DB4D90">
      <w:pPr>
        <w:spacing w:line="360" w:lineRule="auto"/>
        <w:rPr>
          <w:rFonts w:ascii="Times New Roman" w:hAnsi="Times New Roman" w:cs="Times New Roman"/>
          <w:sz w:val="24"/>
          <w:szCs w:val="24"/>
        </w:rPr>
      </w:pPr>
      <w:r w:rsidRPr="00521D29">
        <w:rPr>
          <w:rFonts w:ascii="Times New Roman" w:hAnsi="Times New Roman" w:cs="Times New Roman"/>
          <w:sz w:val="24"/>
          <w:szCs w:val="24"/>
        </w:rPr>
        <w:t>Référence :</w:t>
      </w:r>
    </w:p>
    <w:p w:rsidR="00DB4D90" w:rsidRPr="00521D29" w:rsidRDefault="00DB4D90" w:rsidP="00DB6448">
      <w:pPr>
        <w:spacing w:line="360" w:lineRule="auto"/>
        <w:rPr>
          <w:rFonts w:ascii="Times New Roman" w:hAnsi="Times New Roman" w:cs="Times New Roman"/>
          <w:sz w:val="24"/>
          <w:szCs w:val="24"/>
        </w:rPr>
      </w:pPr>
      <w:proofErr w:type="spellStart"/>
      <w:r w:rsidRPr="00521D29">
        <w:rPr>
          <w:rFonts w:ascii="Times New Roman" w:hAnsi="Times New Roman" w:cs="Times New Roman"/>
          <w:sz w:val="24"/>
          <w:szCs w:val="24"/>
        </w:rPr>
        <w:t>Berthiaume</w:t>
      </w:r>
      <w:proofErr w:type="spellEnd"/>
      <w:r w:rsidRPr="00521D29">
        <w:rPr>
          <w:rFonts w:ascii="Times New Roman" w:hAnsi="Times New Roman" w:cs="Times New Roman"/>
          <w:sz w:val="24"/>
          <w:szCs w:val="24"/>
        </w:rPr>
        <w:t xml:space="preserve">, D. (2004). </w:t>
      </w:r>
      <w:r w:rsidRPr="00521D29">
        <w:rPr>
          <w:rFonts w:ascii="Times New Roman" w:hAnsi="Times New Roman" w:cs="Times New Roman"/>
          <w:i/>
          <w:sz w:val="24"/>
          <w:szCs w:val="24"/>
        </w:rPr>
        <w:t>L’observation de l’enfant en milieu éducatif.</w:t>
      </w:r>
      <w:r w:rsidRPr="00521D29">
        <w:rPr>
          <w:rFonts w:ascii="Times New Roman" w:hAnsi="Times New Roman" w:cs="Times New Roman"/>
          <w:sz w:val="24"/>
          <w:szCs w:val="24"/>
        </w:rPr>
        <w:t xml:space="preserve"> Montréal : Gaëtan Morin Éditeur.</w:t>
      </w:r>
    </w:p>
    <w:p w:rsidR="0082722F" w:rsidRPr="00521D29" w:rsidRDefault="00DB4D90">
      <w:pPr>
        <w:rPr>
          <w:rFonts w:ascii="Times New Roman" w:hAnsi="Times New Roman" w:cs="Times New Roman"/>
          <w:sz w:val="24"/>
          <w:szCs w:val="24"/>
        </w:rPr>
      </w:pPr>
      <w:r w:rsidRPr="00521D29">
        <w:rPr>
          <w:rFonts w:ascii="Times New Roman" w:hAnsi="Times New Roman" w:cs="Times New Roman"/>
          <w:sz w:val="24"/>
          <w:szCs w:val="24"/>
        </w:rPr>
        <w:t>Legendre (1993, p. 256) a défini le contexte comme étant «l’ensemble des circonstances entourant un fait et qui lui confère une valeur et une signification».</w:t>
      </w:r>
    </w:p>
    <w:p w:rsidR="00DB4D90" w:rsidRPr="00521D29" w:rsidRDefault="00DB4D90">
      <w:pPr>
        <w:rPr>
          <w:rFonts w:ascii="Times New Roman" w:hAnsi="Times New Roman" w:cs="Times New Roman"/>
          <w:sz w:val="24"/>
          <w:szCs w:val="24"/>
        </w:rPr>
      </w:pPr>
      <w:r w:rsidRPr="00521D29">
        <w:rPr>
          <w:rFonts w:ascii="Times New Roman" w:hAnsi="Times New Roman" w:cs="Times New Roman"/>
          <w:sz w:val="24"/>
          <w:szCs w:val="24"/>
        </w:rPr>
        <w:t>Il est donc important de pouvoir situer un événement dans un cadre qui nous permet d’en avoir une meilleure compréhension. Quels éléments sont en interaction avec le comportement observé? Où se passe-t-il? À quel moment? Qui est impliqué soit directement ou indirectement? Quels sont leurs comportements?</w:t>
      </w:r>
    </w:p>
    <w:p w:rsidR="00DB4D90" w:rsidRPr="00521D29" w:rsidRDefault="00DB4D90">
      <w:pPr>
        <w:rPr>
          <w:rFonts w:ascii="Times New Roman" w:hAnsi="Times New Roman" w:cs="Times New Roman"/>
          <w:sz w:val="24"/>
          <w:szCs w:val="24"/>
        </w:rPr>
      </w:pPr>
      <w:r w:rsidRPr="00521D29">
        <w:rPr>
          <w:rFonts w:ascii="Times New Roman" w:hAnsi="Times New Roman" w:cs="Times New Roman"/>
          <w:sz w:val="24"/>
          <w:szCs w:val="24"/>
        </w:rPr>
        <w:t>Le milieu physique en soi est à considérer, quel est son impact sur le comportement observé? L’on peut examiner la qualité de la lumière, la température, l’ameublement, le matériel affiché, les équipements et matériaux d’apprentissage, l’organisation de l’espace, la largeur de la pièce,</w:t>
      </w:r>
      <w:r w:rsidR="00521D29" w:rsidRPr="00521D29">
        <w:rPr>
          <w:rFonts w:ascii="Times New Roman" w:hAnsi="Times New Roman" w:cs="Times New Roman"/>
          <w:sz w:val="24"/>
          <w:szCs w:val="24"/>
        </w:rPr>
        <w:t xml:space="preserve"> son accessibilité, </w:t>
      </w:r>
      <w:proofErr w:type="spellStart"/>
      <w:r w:rsidR="00521D29" w:rsidRPr="00521D29">
        <w:rPr>
          <w:rFonts w:ascii="Times New Roman" w:hAnsi="Times New Roman" w:cs="Times New Roman"/>
          <w:sz w:val="24"/>
          <w:szCs w:val="24"/>
        </w:rPr>
        <w:t>etc</w:t>
      </w:r>
      <w:proofErr w:type="spellEnd"/>
      <w:r w:rsidR="00521D29" w:rsidRPr="00521D29">
        <w:rPr>
          <w:rFonts w:ascii="Times New Roman" w:hAnsi="Times New Roman" w:cs="Times New Roman"/>
          <w:sz w:val="24"/>
          <w:szCs w:val="24"/>
        </w:rPr>
        <w:t>…</w:t>
      </w:r>
      <w:r w:rsidR="00521D29">
        <w:rPr>
          <w:rFonts w:ascii="Times New Roman" w:hAnsi="Times New Roman" w:cs="Times New Roman"/>
          <w:sz w:val="24"/>
          <w:szCs w:val="24"/>
        </w:rPr>
        <w:t xml:space="preserve"> Y a-t-il une transition à faire, un déplacement d’une pièce à l’autre ou de l’intérieur à l’extérieur?</w:t>
      </w:r>
    </w:p>
    <w:p w:rsidR="00521D29" w:rsidRPr="00521D29" w:rsidRDefault="00521D29">
      <w:pPr>
        <w:rPr>
          <w:rFonts w:ascii="Times New Roman" w:hAnsi="Times New Roman" w:cs="Times New Roman"/>
          <w:sz w:val="24"/>
          <w:szCs w:val="24"/>
        </w:rPr>
      </w:pPr>
      <w:r w:rsidRPr="00521D29">
        <w:rPr>
          <w:rFonts w:ascii="Times New Roman" w:hAnsi="Times New Roman" w:cs="Times New Roman"/>
          <w:sz w:val="24"/>
          <w:szCs w:val="24"/>
        </w:rPr>
        <w:t xml:space="preserve">Quelles personnes sont présentes lors de l’observation? </w:t>
      </w:r>
      <w:r>
        <w:rPr>
          <w:rFonts w:ascii="Times New Roman" w:hAnsi="Times New Roman" w:cs="Times New Roman"/>
          <w:sz w:val="24"/>
          <w:szCs w:val="24"/>
        </w:rPr>
        <w:t xml:space="preserve">Quelles sont leurs caractéristiques générales, leur appartenance sexuelle, leur âge? </w:t>
      </w:r>
      <w:r w:rsidRPr="00521D29">
        <w:rPr>
          <w:rFonts w:ascii="Times New Roman" w:hAnsi="Times New Roman" w:cs="Times New Roman"/>
          <w:sz w:val="24"/>
          <w:szCs w:val="24"/>
        </w:rPr>
        <w:t>Combien sont-ils? Qui pose des gestes qui ont un effet directement ressenti dans l’observation, sont-ils des gestes provocateurs de réactions?</w:t>
      </w:r>
    </w:p>
    <w:p w:rsidR="00521D29" w:rsidRDefault="00521D29">
      <w:pPr>
        <w:rPr>
          <w:rFonts w:ascii="Times New Roman" w:hAnsi="Times New Roman" w:cs="Times New Roman"/>
          <w:sz w:val="24"/>
          <w:szCs w:val="24"/>
        </w:rPr>
      </w:pPr>
      <w:r w:rsidRPr="00521D29">
        <w:rPr>
          <w:rFonts w:ascii="Times New Roman" w:hAnsi="Times New Roman" w:cs="Times New Roman"/>
          <w:sz w:val="24"/>
          <w:szCs w:val="24"/>
        </w:rPr>
        <w:t>Quelle sorte d’activité a lieu lors de l’observation? Est-ce dirigé, semi-dirigé, libre? Y a-t-il des consignes à suivre? Quelles sont les règles qui semb</w:t>
      </w:r>
      <w:r w:rsidR="00222EEA">
        <w:rPr>
          <w:rFonts w:ascii="Times New Roman" w:hAnsi="Times New Roman" w:cs="Times New Roman"/>
          <w:sz w:val="24"/>
          <w:szCs w:val="24"/>
        </w:rPr>
        <w:t>lent être respectées ou enfreint</w:t>
      </w:r>
      <w:r w:rsidRPr="00521D29">
        <w:rPr>
          <w:rFonts w:ascii="Times New Roman" w:hAnsi="Times New Roman" w:cs="Times New Roman"/>
          <w:sz w:val="24"/>
          <w:szCs w:val="24"/>
        </w:rPr>
        <w:t xml:space="preserve">es? </w:t>
      </w:r>
      <w:r>
        <w:rPr>
          <w:rFonts w:ascii="Times New Roman" w:hAnsi="Times New Roman" w:cs="Times New Roman"/>
          <w:sz w:val="24"/>
          <w:szCs w:val="24"/>
        </w:rPr>
        <w:t>Est-ce un temps habituel de routine ou est-ce une activité hors de l’ordinaire?</w:t>
      </w:r>
    </w:p>
    <w:p w:rsidR="00521D29" w:rsidRDefault="00521D29">
      <w:pPr>
        <w:rPr>
          <w:rFonts w:ascii="Times New Roman" w:hAnsi="Times New Roman" w:cs="Times New Roman"/>
          <w:sz w:val="24"/>
          <w:szCs w:val="24"/>
        </w:rPr>
      </w:pPr>
      <w:r>
        <w:rPr>
          <w:rFonts w:ascii="Times New Roman" w:hAnsi="Times New Roman" w:cs="Times New Roman"/>
          <w:sz w:val="24"/>
          <w:szCs w:val="24"/>
        </w:rPr>
        <w:t>Quelle est la date et l’heure ainsi que la durée dans laquelle se déroule l’observation? Qu’est-ce qui précède l’événement observé et qu’est-ce qu’il le suit?</w:t>
      </w:r>
    </w:p>
    <w:p w:rsidR="00DB6448" w:rsidRDefault="00DB6448">
      <w:pPr>
        <w:rPr>
          <w:rFonts w:ascii="Times New Roman" w:hAnsi="Times New Roman" w:cs="Times New Roman"/>
          <w:sz w:val="24"/>
          <w:szCs w:val="24"/>
        </w:rPr>
      </w:pPr>
    </w:p>
    <w:p w:rsidR="00521D29" w:rsidRPr="00521D29" w:rsidRDefault="00521D29">
      <w:pPr>
        <w:rPr>
          <w:sz w:val="24"/>
          <w:szCs w:val="24"/>
        </w:rPr>
      </w:pPr>
    </w:p>
    <w:sectPr w:rsidR="00521D29" w:rsidRPr="00521D29" w:rsidSect="0082722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4D90"/>
    <w:rsid w:val="00222EEA"/>
    <w:rsid w:val="00521D29"/>
    <w:rsid w:val="0082722F"/>
    <w:rsid w:val="008E74B9"/>
    <w:rsid w:val="00DB4D90"/>
    <w:rsid w:val="00DB6448"/>
    <w:rsid w:val="00E4265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22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266</Words>
  <Characters>1468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cusb</Company>
  <LinksUpToDate>false</LinksUpToDate>
  <CharactersWithSpaces>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Arbez</dc:creator>
  <cp:keywords/>
  <dc:description/>
  <cp:lastModifiedBy>Dominique Arbez</cp:lastModifiedBy>
  <cp:revision>4</cp:revision>
  <dcterms:created xsi:type="dcterms:W3CDTF">2010-05-13T19:11:00Z</dcterms:created>
  <dcterms:modified xsi:type="dcterms:W3CDTF">2010-05-13T19:43:00Z</dcterms:modified>
</cp:coreProperties>
</file>